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2FFBB" w14:textId="0215770A" w:rsidR="00023959" w:rsidRDefault="00023959" w:rsidP="00023959">
      <w:pPr>
        <w:shd w:val="clear" w:color="auto" w:fill="FFFFFF"/>
        <w:jc w:val="center"/>
        <w:textAlignment w:val="baseline"/>
        <w:rPr>
          <w:rFonts w:ascii="Calibri" w:eastAsia="Times New Roman" w:hAnsi="Calibri" w:cs="Calibri"/>
          <w:b/>
          <w:bCs/>
          <w:color w:val="000000"/>
          <w:szCs w:val="24"/>
          <w:lang w:eastAsia="lt-LT"/>
        </w:rPr>
      </w:pPr>
      <w:r w:rsidRPr="00023959">
        <w:rPr>
          <w:rFonts w:ascii="Calibri" w:eastAsia="Times New Roman" w:hAnsi="Calibri" w:cs="Calibri"/>
          <w:b/>
          <w:bCs/>
          <w:color w:val="000000"/>
          <w:szCs w:val="24"/>
          <w:lang w:eastAsia="lt-LT"/>
        </w:rPr>
        <w:t>APLINKOS APSAUGOS KRITERIJAI, VYKDANT ŽALIĄJĮ PIRKIMĄ</w:t>
      </w:r>
    </w:p>
    <w:p w14:paraId="4DC92DA2" w14:textId="77777777" w:rsidR="00023959" w:rsidRPr="00023959" w:rsidRDefault="00023959" w:rsidP="00023959">
      <w:pPr>
        <w:shd w:val="clear" w:color="auto" w:fill="FFFFFF"/>
        <w:jc w:val="center"/>
        <w:textAlignment w:val="baseline"/>
        <w:rPr>
          <w:rFonts w:ascii="Calibri" w:eastAsia="Times New Roman" w:hAnsi="Calibri" w:cs="Calibri"/>
          <w:b/>
          <w:bCs/>
          <w:color w:val="000000"/>
          <w:szCs w:val="24"/>
          <w:lang w:eastAsia="lt-LT"/>
        </w:rPr>
      </w:pPr>
    </w:p>
    <w:p w14:paraId="1EAFCB39" w14:textId="75CBCB46" w:rsidR="00DD0CFC" w:rsidRPr="00B66DA6" w:rsidRDefault="00DD0CFC" w:rsidP="00023959">
      <w:pPr>
        <w:shd w:val="clear" w:color="auto" w:fill="FFFFFF"/>
        <w:jc w:val="both"/>
        <w:textAlignment w:val="baseline"/>
        <w:rPr>
          <w:rFonts w:ascii="Calibri" w:eastAsia="Times New Roman" w:hAnsi="Calibri" w:cs="Calibri"/>
          <w:color w:val="000000"/>
          <w:szCs w:val="24"/>
          <w:lang w:eastAsia="lt-LT"/>
        </w:rPr>
      </w:pPr>
      <w:r w:rsidRPr="00B66DA6">
        <w:rPr>
          <w:rFonts w:ascii="Calibri" w:eastAsia="Times New Roman" w:hAnsi="Calibri" w:cs="Calibri"/>
          <w:color w:val="000000"/>
          <w:szCs w:val="24"/>
          <w:lang w:eastAsia="lt-LT"/>
        </w:rPr>
        <w:t>1)</w:t>
      </w:r>
      <w:r w:rsidR="00023959">
        <w:rPr>
          <w:rFonts w:ascii="Calibri" w:eastAsia="Times New Roman" w:hAnsi="Calibri" w:cs="Calibri"/>
          <w:color w:val="000000"/>
          <w:szCs w:val="24"/>
          <w:lang w:eastAsia="lt-LT"/>
        </w:rPr>
        <w:t xml:space="preserve"> </w:t>
      </w:r>
      <w:r w:rsidRPr="00B66DA6">
        <w:rPr>
          <w:rFonts w:ascii="Calibri" w:eastAsia="Times New Roman" w:hAnsi="Calibri" w:cs="Calibri"/>
          <w:color w:val="000000"/>
          <w:szCs w:val="24"/>
          <w:lang w:eastAsia="lt-LT"/>
        </w:rPr>
        <w:t>Siekiant sunaudoti mažiau gamtos išteklių, Šalys susitaria sudaryti elektroninę sutartį ir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9141D67" w14:textId="77777777" w:rsidR="00DD0CFC" w:rsidRPr="00B66DA6" w:rsidRDefault="00DD0CFC" w:rsidP="00023959">
      <w:pPr>
        <w:shd w:val="clear" w:color="auto" w:fill="FFFFFF"/>
        <w:jc w:val="both"/>
        <w:textAlignment w:val="baseline"/>
        <w:rPr>
          <w:rFonts w:ascii="Calibri" w:eastAsia="Times New Roman" w:hAnsi="Calibri" w:cs="Calibri"/>
          <w:color w:val="000000"/>
          <w:szCs w:val="24"/>
          <w:lang w:eastAsia="lt-LT"/>
        </w:rPr>
      </w:pPr>
    </w:p>
    <w:p w14:paraId="73B8CE22" w14:textId="26422568" w:rsidR="00DD0CFC" w:rsidRPr="00B66DA6" w:rsidRDefault="00DD0CFC" w:rsidP="00023959">
      <w:pPr>
        <w:shd w:val="clear" w:color="auto" w:fill="FFFFFF"/>
        <w:jc w:val="both"/>
        <w:textAlignment w:val="baseline"/>
        <w:rPr>
          <w:rFonts w:ascii="Calibri" w:eastAsia="Times New Roman" w:hAnsi="Calibri" w:cs="Calibri"/>
          <w:color w:val="000000"/>
          <w:szCs w:val="24"/>
          <w:lang w:eastAsia="lt-LT"/>
        </w:rPr>
      </w:pPr>
      <w:r w:rsidRPr="00B66DA6">
        <w:rPr>
          <w:rFonts w:ascii="Calibri" w:eastAsia="Times New Roman" w:hAnsi="Calibri" w:cs="Calibri"/>
          <w:i/>
          <w:iCs/>
          <w:color w:val="000000"/>
          <w:szCs w:val="24"/>
          <w:lang w:eastAsia="lt-LT"/>
        </w:rPr>
        <w:t>2)</w:t>
      </w:r>
      <w:r w:rsidR="00023959">
        <w:rPr>
          <w:rFonts w:ascii="Calibri" w:eastAsia="Times New Roman" w:hAnsi="Calibri" w:cs="Calibri"/>
          <w:i/>
          <w:iCs/>
          <w:color w:val="000000"/>
          <w:szCs w:val="24"/>
          <w:lang w:eastAsia="lt-LT"/>
        </w:rPr>
        <w:t xml:space="preserve"> </w:t>
      </w:r>
      <w:r w:rsidRPr="00B66DA6">
        <w:rPr>
          <w:rFonts w:ascii="Calibri" w:eastAsia="Times New Roman" w:hAnsi="Calibri" w:cs="Calibri"/>
          <w:i/>
          <w:iCs/>
          <w:color w:val="000000"/>
          <w:szCs w:val="24"/>
          <w:lang w:eastAsia="lt-LT"/>
        </w:rPr>
        <w:t xml:space="preserve">Tiekėjas privalo Prekes atvežti Pirkėjui ne kelių eismo piko valandomis  </w:t>
      </w:r>
      <w:r w:rsidRPr="00023959">
        <w:rPr>
          <w:rFonts w:ascii="Calibri" w:eastAsia="Times New Roman" w:hAnsi="Calibri" w:cs="Calibri"/>
          <w:i/>
          <w:iCs/>
          <w:color w:val="000000"/>
          <w:szCs w:val="24"/>
          <w:lang w:eastAsia="lt-LT"/>
        </w:rPr>
        <w:t>nuo</w:t>
      </w:r>
      <w:r w:rsidRPr="00023959">
        <w:rPr>
          <w:rFonts w:ascii="inherit" w:eastAsia="Times New Roman" w:hAnsi="inherit" w:cs="Calibri"/>
          <w:i/>
          <w:iCs/>
          <w:szCs w:val="24"/>
          <w:bdr w:val="none" w:sz="0" w:space="0" w:color="auto" w:frame="1"/>
          <w:lang w:eastAsia="lt-LT"/>
        </w:rPr>
        <w:t>  10:00 iki 15:00 val. i</w:t>
      </w:r>
      <w:r w:rsidRPr="00023959">
        <w:rPr>
          <w:rFonts w:ascii="Calibri" w:eastAsia="Times New Roman" w:hAnsi="Calibri" w:cs="Calibri"/>
          <w:i/>
          <w:iCs/>
          <w:color w:val="000000"/>
          <w:szCs w:val="24"/>
          <w:lang w:eastAsia="lt-LT"/>
        </w:rPr>
        <w:t>r</w:t>
      </w:r>
      <w:r w:rsidRPr="00B66DA6">
        <w:rPr>
          <w:rFonts w:ascii="Calibri" w:eastAsia="Times New Roman" w:hAnsi="Calibri" w:cs="Calibri"/>
          <w:i/>
          <w:iCs/>
          <w:color w:val="000000"/>
          <w:szCs w:val="24"/>
          <w:lang w:eastAsia="lt-LT"/>
        </w:rPr>
        <w:t xml:space="preserve"> trumpiausiais galimais maršrutais. Už Prekių priėmimą atsakingas Pirkėjo atstovas, nurodytas šios Specialiųjų sąlygų 2.1 punkte priimdamas Prekes fiziškai įsitikina, ar Tiekėjas Prekes pristatė ne kelių eismo piko valandomis ir turi teisę  pareikalauti trumpiausio galimo maršruto pasirinkimo įrodymų.</w:t>
      </w:r>
    </w:p>
    <w:p w14:paraId="77D8B440" w14:textId="77777777" w:rsidR="00A46332" w:rsidRDefault="00A46332" w:rsidP="00023959">
      <w:pPr>
        <w:jc w:val="both"/>
      </w:pPr>
    </w:p>
    <w:sectPr w:rsidR="00A463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CFC"/>
    <w:rsid w:val="00023959"/>
    <w:rsid w:val="00354643"/>
    <w:rsid w:val="00381FE5"/>
    <w:rsid w:val="003E0BDC"/>
    <w:rsid w:val="00A46332"/>
    <w:rsid w:val="00AA5565"/>
    <w:rsid w:val="00C03DA7"/>
    <w:rsid w:val="00C64326"/>
    <w:rsid w:val="00DD0C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741E2"/>
  <w15:chartTrackingRefBased/>
  <w15:docId w15:val="{9C4E5B10-933A-41CB-AF0E-6E880D40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CFC"/>
    <w:rPr>
      <w:kern w:val="0"/>
      <w14:ligatures w14:val="none"/>
    </w:rPr>
  </w:style>
  <w:style w:type="paragraph" w:styleId="Heading1">
    <w:name w:val="heading 1"/>
    <w:basedOn w:val="Normal"/>
    <w:next w:val="Normal"/>
    <w:link w:val="Heading1Char"/>
    <w:uiPriority w:val="9"/>
    <w:qFormat/>
    <w:rsid w:val="00DD0CF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D0CF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D0CF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D0CFC"/>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D0CFC"/>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D0CFC"/>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D0CFC"/>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D0CFC"/>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D0CFC"/>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C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D0C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D0CF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D0CF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D0CF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D0CF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D0CF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D0CF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D0CF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D0CF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D0C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0CF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D0CF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D0CFC"/>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DD0CFC"/>
    <w:rPr>
      <w:i/>
      <w:iCs/>
      <w:color w:val="404040" w:themeColor="text1" w:themeTint="BF"/>
    </w:rPr>
  </w:style>
  <w:style w:type="paragraph" w:styleId="ListParagraph">
    <w:name w:val="List Paragraph"/>
    <w:basedOn w:val="Normal"/>
    <w:uiPriority w:val="34"/>
    <w:qFormat/>
    <w:rsid w:val="00DD0CFC"/>
    <w:pPr>
      <w:ind w:left="720"/>
      <w:contextualSpacing/>
    </w:pPr>
    <w:rPr>
      <w:kern w:val="2"/>
      <w14:ligatures w14:val="standardContextual"/>
    </w:rPr>
  </w:style>
  <w:style w:type="character" w:styleId="IntenseEmphasis">
    <w:name w:val="Intense Emphasis"/>
    <w:basedOn w:val="DefaultParagraphFont"/>
    <w:uiPriority w:val="21"/>
    <w:qFormat/>
    <w:rsid w:val="00DD0CFC"/>
    <w:rPr>
      <w:i/>
      <w:iCs/>
      <w:color w:val="2F5496" w:themeColor="accent1" w:themeShade="BF"/>
    </w:rPr>
  </w:style>
  <w:style w:type="paragraph" w:styleId="IntenseQuote">
    <w:name w:val="Intense Quote"/>
    <w:basedOn w:val="Normal"/>
    <w:next w:val="Normal"/>
    <w:link w:val="IntenseQuoteChar"/>
    <w:uiPriority w:val="30"/>
    <w:qFormat/>
    <w:rsid w:val="00DD0C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D0CFC"/>
    <w:rPr>
      <w:i/>
      <w:iCs/>
      <w:color w:val="2F5496" w:themeColor="accent1" w:themeShade="BF"/>
    </w:rPr>
  </w:style>
  <w:style w:type="character" w:styleId="IntenseReference">
    <w:name w:val="Intense Reference"/>
    <w:basedOn w:val="DefaultParagraphFont"/>
    <w:uiPriority w:val="32"/>
    <w:qFormat/>
    <w:rsid w:val="00DD0CF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945</Words>
  <Characters>539</Characters>
  <Application>Microsoft Office Word</Application>
  <DocSecurity>0</DocSecurity>
  <Lines>4</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Jablonskienė</dc:creator>
  <cp:keywords/>
  <dc:description/>
  <cp:lastModifiedBy>Inga Šimonė</cp:lastModifiedBy>
  <cp:revision>3</cp:revision>
  <dcterms:created xsi:type="dcterms:W3CDTF">2026-02-27T05:59:00Z</dcterms:created>
  <dcterms:modified xsi:type="dcterms:W3CDTF">2026-02-27T06:01:00Z</dcterms:modified>
</cp:coreProperties>
</file>